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38" w:rsidRDefault="00AA4238" w:rsidP="00AA4238">
      <w:pPr>
        <w:tabs>
          <w:tab w:val="left" w:pos="270"/>
        </w:tabs>
        <w:spacing w:after="0"/>
        <w:jc w:val="both"/>
        <w:rPr>
          <w:b/>
          <w:bCs/>
          <w:sz w:val="28"/>
          <w:szCs w:val="28"/>
        </w:rPr>
      </w:pPr>
      <w:r w:rsidRPr="00124D7F">
        <w:rPr>
          <w:b/>
          <w:bCs/>
          <w:sz w:val="28"/>
          <w:szCs w:val="28"/>
        </w:rPr>
        <w:t>Compartiment - Amenajarea teritoriului, urbanism și G.I.S.</w:t>
      </w:r>
    </w:p>
    <w:p w:rsidR="00AA4238" w:rsidRDefault="00AA4238" w:rsidP="00AA4238">
      <w:pPr>
        <w:tabs>
          <w:tab w:val="left" w:pos="270"/>
        </w:tabs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Atribuțiile postului:</w:t>
      </w:r>
    </w:p>
    <w:p w:rsidR="00AA4238" w:rsidRPr="00C303CD" w:rsidRDefault="00AA4238" w:rsidP="00AA4238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B74DC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 xml:space="preserve">Întocmeşte adeverinţe cu privire la încadrarea imobilelor (terenuri şi/sau </w:t>
      </w:r>
    </w:p>
    <w:p w:rsidR="00AA4238" w:rsidRPr="009B74DC" w:rsidRDefault="009B74DC" w:rsidP="009B74DC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A4238" w:rsidRPr="009B74DC">
        <w:rPr>
          <w:rFonts w:ascii="Times New Roman" w:hAnsi="Times New Roman" w:cs="Times New Roman"/>
          <w:bCs/>
          <w:sz w:val="28"/>
          <w:szCs w:val="28"/>
        </w:rPr>
        <w:t>construcţii) în intra/extravilan;</w:t>
      </w:r>
    </w:p>
    <w:p w:rsidR="009B74DC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>Studiază documentaţiile de urbanism aprobate conform legii (P.U.G. şi</w:t>
      </w:r>
    </w:p>
    <w:p w:rsidR="009B74DC" w:rsidRDefault="009B74DC" w:rsidP="009B74DC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A4238" w:rsidRPr="009B74DC">
        <w:rPr>
          <w:rFonts w:ascii="Times New Roman" w:hAnsi="Times New Roman" w:cs="Times New Roman"/>
          <w:bCs/>
          <w:sz w:val="28"/>
          <w:szCs w:val="28"/>
        </w:rPr>
        <w:t xml:space="preserve">P.U.Z./P.U.D., după caz), precum şi actele emise spre aprobare (avizul Comisiei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AA4238" w:rsidRPr="009B74DC" w:rsidRDefault="009B74DC" w:rsidP="009B74DC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A4238" w:rsidRPr="009B74DC">
        <w:rPr>
          <w:rFonts w:ascii="Times New Roman" w:hAnsi="Times New Roman" w:cs="Times New Roman"/>
          <w:bCs/>
          <w:sz w:val="28"/>
          <w:szCs w:val="28"/>
        </w:rPr>
        <w:t>tehnice de amenajare a teritoriului şi de urbanism şi H.C.L.);</w:t>
      </w:r>
    </w:p>
    <w:p w:rsidR="00AA4238" w:rsidRPr="00C303CD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>Întreținerea listei monumentelor istorice (L. 422/2001);</w:t>
      </w:r>
    </w:p>
    <w:p w:rsidR="009B74DC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>Propune masurile necesare protejarii si conservarii monumentelor istorice,</w:t>
      </w:r>
      <w:r w:rsidR="009B74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03CD">
        <w:rPr>
          <w:rFonts w:ascii="Times New Roman" w:hAnsi="Times New Roman" w:cs="Times New Roman"/>
          <w:bCs/>
          <w:sz w:val="28"/>
          <w:szCs w:val="28"/>
        </w:rPr>
        <w:t>pentru</w:t>
      </w:r>
    </w:p>
    <w:p w:rsidR="009B74DC" w:rsidRDefault="009B74DC" w:rsidP="009B74DC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A4238" w:rsidRPr="009B74DC">
        <w:rPr>
          <w:rFonts w:ascii="Times New Roman" w:hAnsi="Times New Roman" w:cs="Times New Roman"/>
          <w:bCs/>
          <w:sz w:val="28"/>
          <w:szCs w:val="28"/>
        </w:rPr>
        <w:t xml:space="preserve">paza si administrarea in scop turistic a monumentelor istorice de pe raza </w:t>
      </w:r>
    </w:p>
    <w:p w:rsidR="009B74DC" w:rsidRDefault="009B74DC" w:rsidP="009B74DC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A4238" w:rsidRPr="009B74DC">
        <w:rPr>
          <w:rFonts w:ascii="Times New Roman" w:hAnsi="Times New Roman" w:cs="Times New Roman"/>
          <w:bCs/>
          <w:sz w:val="28"/>
          <w:szCs w:val="28"/>
        </w:rPr>
        <w:t xml:space="preserve">administrativ teritoriala a orasului Covasna, evidentierea acestora in cartea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A4238" w:rsidRPr="009B74DC" w:rsidRDefault="009B74DC" w:rsidP="009B74DC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A4238" w:rsidRPr="009B74DC">
        <w:rPr>
          <w:rFonts w:ascii="Times New Roman" w:hAnsi="Times New Roman" w:cs="Times New Roman"/>
          <w:bCs/>
          <w:sz w:val="28"/>
          <w:szCs w:val="28"/>
        </w:rPr>
        <w:t>funciara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</w:p>
    <w:p w:rsidR="009B74DC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>Urmărește virarea contravalorii timbrului monumentelor istorice în termen legal,</w:t>
      </w:r>
    </w:p>
    <w:p w:rsidR="00AA4238" w:rsidRPr="009B74DC" w:rsidRDefault="009B74DC" w:rsidP="009B74DC">
      <w:pPr>
        <w:tabs>
          <w:tab w:val="left" w:pos="270"/>
        </w:tabs>
        <w:spacing w:after="0"/>
        <w:ind w:left="27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ș</w:t>
      </w:r>
      <w:r w:rsidR="00AA4238" w:rsidRPr="009B74DC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4238" w:rsidRPr="009B74DC">
        <w:rPr>
          <w:rFonts w:ascii="Times New Roman" w:hAnsi="Times New Roman" w:cs="Times New Roman"/>
          <w:bCs/>
          <w:sz w:val="28"/>
          <w:szCs w:val="28"/>
        </w:rPr>
        <w:t>întocmește declarația lunară privind obligația de plată a timbrului monumentelor istorice întocmită conform modelului prevăzut la Anexa nr. 1 la Legea nr. 422/2001 însoțită de o copie a ordinului de plată având ștampila și semnătura autorizată ale societăților bancare sau de o copie a extrasului de cont în care se reflectă operațiunea de virare a sumei prin Trezoreria Statului, după caz, se va depune, direct, prin poștă sau prin fax, la sediul Oficiului Național al Monumentelor Istorice până la data de 25 a lunii următoare pentru luna precedentă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="00AA4238" w:rsidRPr="009B74D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B74DC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>Face propuneri autorităților administrației publice locale (Consiliul local al</w:t>
      </w:r>
    </w:p>
    <w:p w:rsidR="009B74DC" w:rsidRDefault="009B74DC" w:rsidP="009B74DC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A4238" w:rsidRPr="009B74DC">
        <w:rPr>
          <w:rFonts w:ascii="Times New Roman" w:hAnsi="Times New Roman" w:cs="Times New Roman"/>
          <w:bCs/>
          <w:sz w:val="28"/>
          <w:szCs w:val="28"/>
        </w:rPr>
        <w:t xml:space="preserve">orașului Covasna, Primarul orașului Covasna) cu privire la obligațiile acestora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AA4238" w:rsidRPr="009B74DC" w:rsidRDefault="009B74DC" w:rsidP="009B74DC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A4238" w:rsidRPr="009B74DC">
        <w:rPr>
          <w:rFonts w:ascii="Times New Roman" w:hAnsi="Times New Roman" w:cs="Times New Roman"/>
          <w:bCs/>
          <w:sz w:val="28"/>
          <w:szCs w:val="28"/>
        </w:rPr>
        <w:t>prevăzute de Legea nr. 422/2001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="00AA4238" w:rsidRPr="009B74D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A4238" w:rsidRPr="00C303CD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>Eliberează actele emise petenţilor direct sau prin expediere prin poştă;</w:t>
      </w:r>
    </w:p>
    <w:p w:rsidR="00AA4238" w:rsidRPr="00C303CD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>Întocmeşte adeverinţe cu privire la adresele administrative ale imobilelor;</w:t>
      </w:r>
    </w:p>
    <w:p w:rsidR="00AA4238" w:rsidRPr="00C303CD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 xml:space="preserve">Gestionarea secretariatului Comisiei Tehnice de Amenajarea a Teritoriului </w:t>
      </w:r>
    </w:p>
    <w:p w:rsidR="00AA4238" w:rsidRPr="00C303CD" w:rsidRDefault="00AA4238" w:rsidP="00AA4238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 xml:space="preserve">    şi Urbanism (CTATU);</w:t>
      </w:r>
    </w:p>
    <w:p w:rsidR="00AA4238" w:rsidRPr="00C303CD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>Informare şi consultare a publicului cu privire la elaborarea sau revizuirea planurilor de amenajare a teritoriului şi de urbanism;</w:t>
      </w:r>
    </w:p>
    <w:p w:rsidR="00AA4238" w:rsidRPr="00C303CD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>Întreținerea și comunicarea datelor statistice către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03CD">
        <w:rPr>
          <w:rFonts w:ascii="Times New Roman" w:hAnsi="Times New Roman" w:cs="Times New Roman"/>
          <w:bCs/>
          <w:sz w:val="28"/>
          <w:szCs w:val="28"/>
        </w:rPr>
        <w:t>instituțiile de stat abilitate;</w:t>
      </w:r>
    </w:p>
    <w:p w:rsidR="00AA4238" w:rsidRPr="00C303CD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lastRenderedPageBreak/>
        <w:t>Transmiterea periodică Ministerului Dezvoltării Regionale şi Administraţiei Publice a situaţiilor cu privire la evidenţa şi actualizarea documentaţiilor de amenajare a teritoriului şi urbanism;</w:t>
      </w:r>
    </w:p>
    <w:p w:rsidR="00AA4238" w:rsidRPr="00C303CD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284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>Întocmeşte adeverinţe cu privire la schimbarea  denumirii unor artere de circulaţie;</w:t>
      </w:r>
    </w:p>
    <w:p w:rsidR="00AA4238" w:rsidRPr="00C303CD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360" w:hanging="50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>Constituirea şi dezvoltarea băncilor/bazelor de date urbane (G.I.S.);</w:t>
      </w:r>
    </w:p>
    <w:p w:rsidR="00AA4238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360" w:hanging="50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>Acordă informaţii publicului în probleme de urbanism;</w:t>
      </w:r>
    </w:p>
    <w:p w:rsidR="009B74DC" w:rsidRDefault="00AA4238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360" w:hanging="50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4DA5">
        <w:rPr>
          <w:rFonts w:ascii="Times New Roman" w:hAnsi="Times New Roman" w:cs="Times New Roman"/>
          <w:bCs/>
          <w:sz w:val="28"/>
          <w:szCs w:val="28"/>
        </w:rPr>
        <w:t>Întreține nomenclatura stradală, introduce în aplicaţia RENNS numerele</w:t>
      </w:r>
    </w:p>
    <w:p w:rsidR="009B74DC" w:rsidRDefault="009B74DC" w:rsidP="009B74DC">
      <w:pPr>
        <w:tabs>
          <w:tab w:val="left" w:pos="270"/>
        </w:tabs>
        <w:spacing w:after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A4238" w:rsidRPr="009B74DC">
        <w:rPr>
          <w:rFonts w:ascii="Times New Roman" w:hAnsi="Times New Roman" w:cs="Times New Roman"/>
          <w:bCs/>
          <w:sz w:val="28"/>
          <w:szCs w:val="28"/>
        </w:rPr>
        <w:t xml:space="preserve">administrative nou atribuite şi străzile nou propuse prin documentaţii de urbanism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9B74DC" w:rsidRDefault="009B74DC" w:rsidP="009B74DC">
      <w:pPr>
        <w:tabs>
          <w:tab w:val="left" w:pos="270"/>
        </w:tabs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A4238" w:rsidRPr="009B74DC">
        <w:rPr>
          <w:rFonts w:ascii="Times New Roman" w:hAnsi="Times New Roman" w:cs="Times New Roman"/>
          <w:bCs/>
          <w:sz w:val="28"/>
          <w:szCs w:val="28"/>
        </w:rPr>
        <w:t xml:space="preserve">aprobate; </w:t>
      </w:r>
      <w:r w:rsidR="00AA4238" w:rsidRPr="009B74DC">
        <w:rPr>
          <w:rFonts w:ascii="Times New Roman" w:hAnsi="Times New Roman" w:cs="Times New Roman"/>
          <w:sz w:val="28"/>
          <w:szCs w:val="28"/>
        </w:rPr>
        <w:t xml:space="preserve">Îndeplineşte orice alte atribuţii şi sarcini încredinţate de conducere sau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238" w:rsidRPr="009B74DC" w:rsidRDefault="009B74DC" w:rsidP="009B74DC">
      <w:pPr>
        <w:tabs>
          <w:tab w:val="left" w:pos="270"/>
        </w:tabs>
        <w:spacing w:after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A4238" w:rsidRPr="009B74DC">
        <w:rPr>
          <w:rFonts w:ascii="Times New Roman" w:hAnsi="Times New Roman" w:cs="Times New Roman"/>
          <w:sz w:val="28"/>
          <w:szCs w:val="28"/>
        </w:rPr>
        <w:t>stabilite prin lege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4238" w:rsidRPr="00C303CD" w:rsidRDefault="009B74DC" w:rsidP="00AA4238">
      <w:pPr>
        <w:pStyle w:val="ListParagraph"/>
        <w:numPr>
          <w:ilvl w:val="1"/>
          <w:numId w:val="2"/>
        </w:numPr>
        <w:tabs>
          <w:tab w:val="left" w:pos="270"/>
        </w:tabs>
        <w:spacing w:after="0"/>
        <w:ind w:left="360" w:hanging="50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AA4238" w:rsidRPr="00C303CD">
        <w:rPr>
          <w:rFonts w:ascii="Times New Roman" w:hAnsi="Times New Roman" w:cs="Times New Roman"/>
          <w:bCs/>
          <w:sz w:val="28"/>
          <w:szCs w:val="28"/>
        </w:rPr>
        <w:t>sigură evidența și păstrarea documentelor pentru anul în curs ce i s-au</w:t>
      </w:r>
    </w:p>
    <w:p w:rsidR="00AA4238" w:rsidRPr="007A638F" w:rsidRDefault="00AA4238" w:rsidP="00AA4238">
      <w:pPr>
        <w:tabs>
          <w:tab w:val="left" w:pos="270"/>
        </w:tabs>
        <w:spacing w:after="0"/>
        <w:ind w:left="284"/>
        <w:jc w:val="both"/>
        <w:rPr>
          <w:rFonts w:ascii="Times New Roman" w:hAnsi="Times New Roman" w:cs="Times New Roman"/>
          <w:bCs/>
          <w:sz w:val="28"/>
          <w:szCs w:val="28"/>
          <w:lang w:val="hu-HU"/>
        </w:rPr>
      </w:pPr>
      <w:r w:rsidRPr="00C303CD">
        <w:rPr>
          <w:rFonts w:ascii="Times New Roman" w:hAnsi="Times New Roman" w:cs="Times New Roman"/>
          <w:bCs/>
          <w:sz w:val="28"/>
          <w:szCs w:val="28"/>
        </w:rPr>
        <w:t>repartizat, pe  indicativul de dosar aprobat prin nomenclatorul arhivistic precum și predarea dosarelor privind activitatea proprie către compartimentul arhivă până 31 martie al anului următor, cu excepția documentelor în curs de rezolvare</w:t>
      </w:r>
      <w:r w:rsidR="009B74DC">
        <w:rPr>
          <w:rFonts w:ascii="Times New Roman" w:hAnsi="Times New Roman" w:cs="Times New Roman"/>
          <w:bCs/>
          <w:sz w:val="28"/>
          <w:szCs w:val="28"/>
        </w:rPr>
        <w:t>.</w:t>
      </w:r>
    </w:p>
    <w:p w:rsidR="007B5C08" w:rsidRDefault="007B5C08" w:rsidP="002B4D03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7FC8" w:rsidRDefault="00A07FC8"/>
    <w:p w:rsidR="00122900" w:rsidRDefault="00122900">
      <w:pPr>
        <w:rPr>
          <w:rFonts w:ascii="Times New Roman" w:hAnsi="Times New Roman" w:cs="Times New Roman"/>
          <w:sz w:val="28"/>
          <w:szCs w:val="28"/>
        </w:rPr>
      </w:pPr>
    </w:p>
    <w:p w:rsidR="0095745A" w:rsidRDefault="0095745A">
      <w:pPr>
        <w:rPr>
          <w:rFonts w:ascii="Times New Roman" w:hAnsi="Times New Roman" w:cs="Times New Roman"/>
          <w:sz w:val="28"/>
          <w:szCs w:val="28"/>
        </w:rPr>
      </w:pPr>
    </w:p>
    <w:p w:rsidR="0095745A" w:rsidRDefault="0095745A">
      <w:pPr>
        <w:rPr>
          <w:rFonts w:ascii="Times New Roman" w:hAnsi="Times New Roman" w:cs="Times New Roman"/>
          <w:sz w:val="28"/>
          <w:szCs w:val="28"/>
        </w:rPr>
      </w:pPr>
    </w:p>
    <w:p w:rsidR="0095745A" w:rsidRDefault="0095745A">
      <w:pPr>
        <w:rPr>
          <w:rFonts w:ascii="Times New Roman" w:hAnsi="Times New Roman" w:cs="Times New Roman"/>
          <w:sz w:val="28"/>
          <w:szCs w:val="28"/>
        </w:rPr>
      </w:pPr>
    </w:p>
    <w:p w:rsidR="0095745A" w:rsidRDefault="0095745A">
      <w:pPr>
        <w:rPr>
          <w:rFonts w:ascii="Times New Roman" w:hAnsi="Times New Roman" w:cs="Times New Roman"/>
          <w:sz w:val="28"/>
          <w:szCs w:val="28"/>
        </w:rPr>
      </w:pPr>
    </w:p>
    <w:p w:rsidR="0095745A" w:rsidRDefault="0095745A">
      <w:pPr>
        <w:rPr>
          <w:rFonts w:ascii="Times New Roman" w:hAnsi="Times New Roman" w:cs="Times New Roman"/>
          <w:sz w:val="28"/>
          <w:szCs w:val="28"/>
        </w:rPr>
      </w:pPr>
    </w:p>
    <w:p w:rsidR="00792B55" w:rsidRDefault="00792B55">
      <w:pPr>
        <w:rPr>
          <w:rFonts w:ascii="Times New Roman" w:hAnsi="Times New Roman" w:cs="Times New Roman"/>
          <w:sz w:val="28"/>
          <w:szCs w:val="28"/>
        </w:rPr>
      </w:pPr>
    </w:p>
    <w:p w:rsidR="00792B55" w:rsidRDefault="00792B55">
      <w:pPr>
        <w:rPr>
          <w:rFonts w:ascii="Times New Roman" w:hAnsi="Times New Roman" w:cs="Times New Roman"/>
          <w:sz w:val="28"/>
          <w:szCs w:val="28"/>
        </w:rPr>
      </w:pPr>
    </w:p>
    <w:p w:rsidR="00523BA8" w:rsidRPr="00FF56C5" w:rsidRDefault="00523BA8" w:rsidP="001C0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6C05" w:rsidRDefault="00376C05" w:rsidP="001C0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76C05" w:rsidSect="00850F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6B6"/>
    <w:multiLevelType w:val="hybridMultilevel"/>
    <w:tmpl w:val="634E2600"/>
    <w:lvl w:ilvl="0" w:tplc="5426939C">
      <w:start w:val="1"/>
      <w:numFmt w:val="lowerLetter"/>
      <w:lvlText w:val="%1)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4612EC"/>
    <w:multiLevelType w:val="hybridMultilevel"/>
    <w:tmpl w:val="479EE0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2B4D03"/>
    <w:rsid w:val="000902DD"/>
    <w:rsid w:val="000A5A5B"/>
    <w:rsid w:val="000C3442"/>
    <w:rsid w:val="000E5132"/>
    <w:rsid w:val="000E6FAC"/>
    <w:rsid w:val="00122900"/>
    <w:rsid w:val="001911D3"/>
    <w:rsid w:val="001C0D2C"/>
    <w:rsid w:val="001C4FFB"/>
    <w:rsid w:val="001F2DF6"/>
    <w:rsid w:val="002229F7"/>
    <w:rsid w:val="00245E2C"/>
    <w:rsid w:val="00272E00"/>
    <w:rsid w:val="002B1368"/>
    <w:rsid w:val="002B4D03"/>
    <w:rsid w:val="00334C09"/>
    <w:rsid w:val="00376C05"/>
    <w:rsid w:val="00510C63"/>
    <w:rsid w:val="00523BA8"/>
    <w:rsid w:val="005342D4"/>
    <w:rsid w:val="005515A5"/>
    <w:rsid w:val="0067602A"/>
    <w:rsid w:val="00776A40"/>
    <w:rsid w:val="00792B55"/>
    <w:rsid w:val="007A638F"/>
    <w:rsid w:val="007B5C08"/>
    <w:rsid w:val="007D7A02"/>
    <w:rsid w:val="00823EB1"/>
    <w:rsid w:val="008365AA"/>
    <w:rsid w:val="00850FD9"/>
    <w:rsid w:val="009003A7"/>
    <w:rsid w:val="00953218"/>
    <w:rsid w:val="0095745A"/>
    <w:rsid w:val="009B74DC"/>
    <w:rsid w:val="009B7F89"/>
    <w:rsid w:val="009F667E"/>
    <w:rsid w:val="009F6FE3"/>
    <w:rsid w:val="009F729C"/>
    <w:rsid w:val="00A07FC8"/>
    <w:rsid w:val="00A5273F"/>
    <w:rsid w:val="00A86F84"/>
    <w:rsid w:val="00AA4238"/>
    <w:rsid w:val="00AB3821"/>
    <w:rsid w:val="00BC3DB8"/>
    <w:rsid w:val="00C0731A"/>
    <w:rsid w:val="00C4179B"/>
    <w:rsid w:val="00CC5497"/>
    <w:rsid w:val="00D51011"/>
    <w:rsid w:val="00D84AEC"/>
    <w:rsid w:val="00DB0DF4"/>
    <w:rsid w:val="00DC56E0"/>
    <w:rsid w:val="00E15302"/>
    <w:rsid w:val="00E66968"/>
    <w:rsid w:val="00FA3716"/>
    <w:rsid w:val="00FB1BF4"/>
    <w:rsid w:val="00FB46C1"/>
    <w:rsid w:val="00FF5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D03"/>
    <w:pPr>
      <w:spacing w:after="200" w:line="276" w:lineRule="auto"/>
    </w:pPr>
    <w:rPr>
      <w:rFonts w:eastAsiaTheme="minorEastAsia"/>
      <w:kern w:val="0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D0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D0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D03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D03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D03"/>
    <w:rPr>
      <w:rFonts w:eastAsiaTheme="majorEastAsia" w:cstheme="majorBidi"/>
      <w:color w:val="0F476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D03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D03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D03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D03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2B4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D03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D03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2B4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D03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2B4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D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D03"/>
    <w:rPr>
      <w:i/>
      <w:iCs/>
      <w:color w:val="0F476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2B4D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Ambrus Attila</dc:creator>
  <cp:keywords/>
  <dc:description/>
  <cp:lastModifiedBy>Boti</cp:lastModifiedBy>
  <cp:revision>11</cp:revision>
  <dcterms:created xsi:type="dcterms:W3CDTF">2025-03-19T09:24:00Z</dcterms:created>
  <dcterms:modified xsi:type="dcterms:W3CDTF">2025-04-14T06:19:00Z</dcterms:modified>
</cp:coreProperties>
</file>